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1F3" w:rsidRDefault="00F121F3" w:rsidP="00E43A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6848" w:rsidRDefault="00D26848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 постановлению  </w:t>
      </w:r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</w:p>
    <w:p w:rsidR="00203CDB" w:rsidRPr="00203CDB" w:rsidRDefault="00203CD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муниципального района</w:t>
      </w:r>
    </w:p>
    <w:p w:rsidR="00203CDB" w:rsidRPr="00E43AAB" w:rsidRDefault="00E43AAB" w:rsidP="00203CD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  <w:u w:val="single"/>
        </w:rPr>
      </w:pPr>
      <w:r w:rsidRPr="00E43AAB">
        <w:rPr>
          <w:rFonts w:ascii="Times New Roman" w:hAnsi="Times New Roman"/>
          <w:sz w:val="28"/>
          <w:szCs w:val="28"/>
          <w:u w:val="single"/>
        </w:rPr>
        <w:t>от 30.12.2021 № 1022</w:t>
      </w:r>
      <w:r w:rsidR="00203CDB" w:rsidRPr="00E43AAB">
        <w:rPr>
          <w:rFonts w:ascii="Times New Roman" w:hAnsi="Times New Roman"/>
          <w:sz w:val="28"/>
          <w:szCs w:val="28"/>
          <w:u w:val="single"/>
        </w:rPr>
        <w:t xml:space="preserve">    </w:t>
      </w: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Ключевые показатели</w:t>
      </w: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эффективности функционирования антимонопольного </w:t>
      </w:r>
      <w:proofErr w:type="spellStart"/>
      <w:r w:rsidRPr="00203CDB">
        <w:rPr>
          <w:rFonts w:ascii="Times New Roman" w:hAnsi="Times New Roman"/>
          <w:sz w:val="28"/>
          <w:szCs w:val="28"/>
        </w:rPr>
        <w:t>комплаенса</w:t>
      </w:r>
      <w:proofErr w:type="spellEnd"/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в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          Ключевыми показателями эффективности функционирования антимонопольного </w:t>
      </w:r>
      <w:proofErr w:type="spellStart"/>
      <w:r w:rsidRPr="00203CDB">
        <w:rPr>
          <w:rFonts w:ascii="Times New Roman" w:hAnsi="Times New Roman"/>
          <w:sz w:val="28"/>
          <w:szCs w:val="28"/>
        </w:rPr>
        <w:t>комплаенса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в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 (далее – Администрация) являются:</w:t>
      </w:r>
    </w:p>
    <w:p w:rsidR="00203CDB" w:rsidRPr="00203CDB" w:rsidRDefault="00203CDB" w:rsidP="00203CD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Коэффициент снижения количества нарушений антимонопольного законодательства Администрации (по сравнению с предыдущим годом);</w:t>
      </w:r>
    </w:p>
    <w:p w:rsidR="00203CDB" w:rsidRPr="00203CDB" w:rsidRDefault="00203CDB" w:rsidP="00203CD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Доля проектов нормативных правовых актов Администрации, в которых выявлены риски нарушения антимонопольного законодательства;</w:t>
      </w:r>
    </w:p>
    <w:p w:rsidR="00203CDB" w:rsidRPr="00203CDB" w:rsidRDefault="00203CDB" w:rsidP="00203CD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Доля нормативных правовых актов Администрации, в которых выявлены риски нарушения антимонопольного законодательства.</w:t>
      </w:r>
    </w:p>
    <w:p w:rsidR="00203CDB" w:rsidRPr="00203CDB" w:rsidRDefault="00203CDB" w:rsidP="00203C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  <w:sectPr w:rsidR="00203CDB" w:rsidRPr="00203CDB" w:rsidSect="000C2813">
          <w:pgSz w:w="11906" w:h="16838"/>
          <w:pgMar w:top="1134" w:right="851" w:bottom="142" w:left="1418" w:header="709" w:footer="709" w:gutter="0"/>
          <w:cols w:space="708"/>
          <w:docGrid w:linePitch="360"/>
        </w:sect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203CDB">
        <w:rPr>
          <w:rFonts w:ascii="Times New Roman" w:hAnsi="Times New Roman"/>
          <w:sz w:val="28"/>
          <w:szCs w:val="28"/>
        </w:rPr>
        <w:t xml:space="preserve"> </w:t>
      </w: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 постановлению  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E43AAB" w:rsidRPr="00E43AAB" w:rsidRDefault="00E43AAB" w:rsidP="00E43AA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E43AAB">
        <w:rPr>
          <w:rFonts w:ascii="Times New Roman" w:hAnsi="Times New Roman"/>
          <w:sz w:val="28"/>
          <w:szCs w:val="28"/>
          <w:u w:val="single"/>
        </w:rPr>
        <w:t xml:space="preserve">от 30.12.2021 № 1022    </w:t>
      </w:r>
    </w:p>
    <w:p w:rsidR="00203CDB" w:rsidRPr="00203CDB" w:rsidRDefault="00203CDB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6379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Карта рисков нарушений антимонопольного законодательства </w:t>
      </w: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(</w:t>
      </w:r>
      <w:proofErr w:type="spellStart"/>
      <w:r w:rsidRPr="00203CDB">
        <w:rPr>
          <w:rFonts w:ascii="Times New Roman" w:hAnsi="Times New Roman"/>
          <w:sz w:val="28"/>
          <w:szCs w:val="28"/>
        </w:rPr>
        <w:t>комплаенс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-рисков)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203CDB" w:rsidRPr="00203CDB" w:rsidRDefault="00203CDB" w:rsidP="00203C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349"/>
        <w:gridCol w:w="2552"/>
        <w:gridCol w:w="2126"/>
        <w:gridCol w:w="2410"/>
        <w:gridCol w:w="1417"/>
        <w:gridCol w:w="3544"/>
      </w:tblGrid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Выявленные риски</w:t>
            </w: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Описание рисков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Причины возникновения рисков</w:t>
            </w: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Условия возникновения рисков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Уровень</w:t>
            </w:r>
          </w:p>
          <w:p w:rsidR="00203CDB" w:rsidRPr="00203CDB" w:rsidRDefault="00203CDB" w:rsidP="00203CDB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риска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Мероприятия по минимизации и устранению рисков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Заключение соглашений, договоров, контрактов, ограничивающих конкуренцию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fldChar w:fldCharType="begin"/>
            </w:r>
            <w:r w:rsidRPr="00203CDB">
              <w:rPr>
                <w:rFonts w:ascii="Times New Roman" w:hAnsi="Times New Roman"/>
                <w:sz w:val="26"/>
                <w:szCs w:val="26"/>
              </w:rPr>
              <w:instrText xml:space="preserve"> DOCPROPERTY "all_corresp_addressee0"</w:instrText>
            </w:r>
            <w:r w:rsidRPr="00203CDB">
              <w:rPr>
                <w:rFonts w:ascii="Times New Roman" w:hAnsi="Times New Roman"/>
                <w:sz w:val="26"/>
                <w:szCs w:val="26"/>
              </w:rPr>
              <w:fldChar w:fldCharType="end"/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координация заказчиками деятельности участников торгов, приводящей к ограничению конкуренции;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создание участнику торгов преимущественных условий участия в торгах;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нарушение порядка определения победителя электронных торгов;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недостаточная координация процесса со стороны руководителя</w:t>
            </w: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контроль соблюдения антимонопольного законодательства в текущей деятельности;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Разработка нормативно-правовых актов, ограничивающих конкуренцию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утверждение нормативных правовых актов, в которых имеются риски нарушения антимонопольного законодательства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недостаточный уровень квалификации специалистов</w:t>
            </w:r>
          </w:p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надлежащей экспертизы на предмет нарушений требований антимонопольного законодательства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незначитеьный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анализ проектов 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Публичные заявления, официальные письма должностных лиц,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создающие необоснованные конкурентные преимущества на рынке одному из хозяйствующих субъектов, предоставление обратившимся гражданам или юридическим лицам информации в приоритетном порядке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официальные разъяснения сотрудников администрации, должностных лиц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администрации, консультации, координация и иные действия, которые могут повлиять на участников закупочных процедур при осуществлении закупок, создать преимущества на рынке одному из хозяйствующих субъектов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заинтересованность 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отсутствие систематического обучения и повышения уровня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квалификации;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Низкий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контроль за соблюдением требований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антимпонопольного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законодательства 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Завышенные требования к предмету закупки и ее участникам, требования о предоставлении документов, не предусмотренных документацией о закупке и иные нарушения порядка проведения закупочных процедур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заинтересованность 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контроль за соблюдением требований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мониторинг изменений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мониторинг и анализ практики применения антимонопольного законодательства 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- проведение аттестации</w:t>
            </w:r>
          </w:p>
        </w:tc>
      </w:tr>
      <w:tr w:rsidR="00203CDB" w:rsidRPr="00203CDB" w:rsidTr="000E0993">
        <w:trPr>
          <w:trHeight w:val="4507"/>
        </w:trPr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Неисполнение актов реагирования антимонопольного органа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нарушение сроков исполнения требований антимонопольного органа;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- уклонение от предоставления антимонопольному органу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</w:rPr>
              <w:t>истребуемых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</w:rPr>
              <w:t xml:space="preserve"> документов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заинтересованность специалистов в создании необоснованных конкурентных преимуществ на рынке одному из хозяйствующих субъектов</w:t>
            </w: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проведение аттестации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координация заказчиками деятельности участников торгов, приводящей к ограничению конкуренции;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создание участнику торгов преимущественных условий участия в торгах;</w:t>
            </w:r>
          </w:p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нарушение порядка определения победителя электронных торгов;</w:t>
            </w:r>
          </w:p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завышенные требования к предмету закупки и к ее участникам, требования о предоставлении документов, не предусмотренных документацией о закупке и подобные нарушения порядка проведения закупочных процедур;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создание преимуществ лицам при предоставлении земельных участков и муниципального имущества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недостаточная координация процесса со стороны руководителя;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- заинтересованность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отсутствие 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существенный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анализ проектов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</w:t>
            </w:r>
          </w:p>
        </w:tc>
      </w:tr>
      <w:tr w:rsidR="00203CDB" w:rsidRPr="00203CDB" w:rsidTr="000E0993">
        <w:tc>
          <w:tcPr>
            <w:tcW w:w="628" w:type="dxa"/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2349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Нарушение антимонопольного законодательства при оказании муниципальных услуг. Действия (бездействие) при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координации деятельности подведомственных организаций, которые могут привести к ограничению конкуренции. Истребование документов, не предусмотренных действующим законодательством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Незаконное предоставление либо отказ в предоставлении муниципальных услуг.  </w:t>
            </w:r>
          </w:p>
        </w:tc>
        <w:tc>
          <w:tcPr>
            <w:tcW w:w="2552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действия (бездействие) при координации деятельности подведомственных организаций, которые могут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привести к ограничению конкуренции;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истребование документов, не предусмотренных действующим законодательством;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 незаконное предоставление либо отказ в предоставлении муниципальных услуг</w:t>
            </w:r>
          </w:p>
        </w:tc>
        <w:tc>
          <w:tcPr>
            <w:tcW w:w="2126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недостаточный уровень квалификации специалистов;</w:t>
            </w:r>
          </w:p>
          <w:p w:rsidR="00203CDB" w:rsidRPr="00203CDB" w:rsidRDefault="00203CDB" w:rsidP="00203CDB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>-заинтересованно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сть специалистов в создании необоснованных конкурентных преимуществ на рынке одному из хозяйствующих субъектов</w:t>
            </w:r>
          </w:p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- отсутствие систематического обучения и повышения уровня квалификации;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03CDB">
              <w:rPr>
                <w:rFonts w:ascii="Times New Roman" w:hAnsi="Times New Roman"/>
                <w:sz w:val="26"/>
                <w:szCs w:val="26"/>
              </w:rPr>
              <w:t xml:space="preserve">- отсутствие </w:t>
            </w:r>
            <w:r w:rsidRPr="00203CDB">
              <w:rPr>
                <w:rFonts w:ascii="Times New Roman" w:hAnsi="Times New Roman"/>
                <w:sz w:val="26"/>
                <w:szCs w:val="26"/>
              </w:rPr>
              <w:lastRenderedPageBreak/>
              <w:t>контроля со стороны руководителя</w:t>
            </w:r>
          </w:p>
        </w:tc>
        <w:tc>
          <w:tcPr>
            <w:tcW w:w="1417" w:type="dxa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незначительный</w:t>
            </w:r>
          </w:p>
        </w:tc>
        <w:tc>
          <w:tcPr>
            <w:tcW w:w="3544" w:type="dxa"/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контроль за соблюдением требований законодательства в сфере закупок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антимпонопольного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законодательства 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03CDB">
              <w:rPr>
                <w:rFonts w:ascii="Times New Roman" w:hAnsi="Times New Roman"/>
                <w:sz w:val="26"/>
                <w:szCs w:val="26"/>
                <w:lang w:eastAsia="ru-RU"/>
              </w:rPr>
              <w:t>- проведение аттестации</w:t>
            </w:r>
          </w:p>
        </w:tc>
      </w:tr>
    </w:tbl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4A45F5">
        <w:rPr>
          <w:rFonts w:ascii="Times New Roman" w:hAnsi="Times New Roman"/>
          <w:sz w:val="28"/>
          <w:szCs w:val="28"/>
        </w:rPr>
        <w:t>3</w:t>
      </w:r>
    </w:p>
    <w:p w:rsidR="00203CDB" w:rsidRPr="00203CDB" w:rsidRDefault="00203CDB" w:rsidP="00203CDB">
      <w:pPr>
        <w:widowControl w:val="0"/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к постановлению  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E43AAB" w:rsidRPr="00E43AAB" w:rsidRDefault="00E43AAB" w:rsidP="00E43AAB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E43AAB">
        <w:rPr>
          <w:rFonts w:ascii="Times New Roman" w:hAnsi="Times New Roman"/>
          <w:sz w:val="28"/>
          <w:szCs w:val="28"/>
          <w:u w:val="single"/>
        </w:rPr>
        <w:t xml:space="preserve">от 30.12.2021 № 1022    </w:t>
      </w:r>
    </w:p>
    <w:p w:rsidR="00203CDB" w:rsidRPr="00203CDB" w:rsidRDefault="00203CDB" w:rsidP="00203CDB">
      <w:pPr>
        <w:widowControl w:val="0"/>
        <w:tabs>
          <w:tab w:val="left" w:pos="6521"/>
        </w:tabs>
        <w:autoSpaceDE w:val="0"/>
        <w:autoSpaceDN w:val="0"/>
        <w:adjustRightInd w:val="0"/>
        <w:spacing w:after="0" w:line="240" w:lineRule="auto"/>
        <w:ind w:left="9356"/>
        <w:jc w:val="center"/>
        <w:rPr>
          <w:rFonts w:ascii="Times New Roman" w:hAnsi="Times New Roman"/>
          <w:sz w:val="28"/>
          <w:szCs w:val="28"/>
        </w:rPr>
      </w:pPr>
    </w:p>
    <w:p w:rsidR="00203CDB" w:rsidRPr="00203CDB" w:rsidRDefault="00203CDB" w:rsidP="00203CD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>План мероприятий («дорожная карта</w:t>
      </w:r>
      <w:r w:rsidR="00F121F3">
        <w:rPr>
          <w:rFonts w:ascii="Times New Roman" w:hAnsi="Times New Roman"/>
          <w:sz w:val="28"/>
          <w:szCs w:val="28"/>
        </w:rPr>
        <w:t>»</w:t>
      </w:r>
      <w:r w:rsidRPr="00203CDB">
        <w:rPr>
          <w:rFonts w:ascii="Times New Roman" w:hAnsi="Times New Roman"/>
          <w:sz w:val="28"/>
          <w:szCs w:val="28"/>
        </w:rPr>
        <w:t xml:space="preserve">) </w:t>
      </w:r>
    </w:p>
    <w:p w:rsidR="00203CDB" w:rsidRPr="00203CDB" w:rsidRDefault="00203CDB" w:rsidP="00203CD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по снижению рисков нарушения антимонопольного законодательства                     </w:t>
      </w:r>
    </w:p>
    <w:p w:rsidR="00203CDB" w:rsidRPr="00203CDB" w:rsidRDefault="00203CDB" w:rsidP="00203CD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03CDB">
        <w:rPr>
          <w:rFonts w:ascii="Times New Roman" w:hAnsi="Times New Roman"/>
          <w:sz w:val="28"/>
          <w:szCs w:val="28"/>
        </w:rPr>
        <w:t xml:space="preserve">в администрации </w:t>
      </w:r>
      <w:proofErr w:type="spellStart"/>
      <w:r w:rsidRPr="00203CDB">
        <w:rPr>
          <w:rFonts w:ascii="Times New Roman" w:hAnsi="Times New Roman"/>
          <w:sz w:val="28"/>
          <w:szCs w:val="28"/>
        </w:rPr>
        <w:t>Еткульского</w:t>
      </w:r>
      <w:proofErr w:type="spellEnd"/>
      <w:r w:rsidRPr="00203CDB"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 w:rsidR="00812334">
        <w:rPr>
          <w:rFonts w:ascii="Times New Roman" w:hAnsi="Times New Roman"/>
          <w:sz w:val="28"/>
          <w:szCs w:val="28"/>
        </w:rPr>
        <w:t>2</w:t>
      </w:r>
      <w:r w:rsidRPr="00203CDB">
        <w:rPr>
          <w:rFonts w:ascii="Times New Roman" w:hAnsi="Times New Roman"/>
          <w:sz w:val="28"/>
          <w:szCs w:val="28"/>
        </w:rPr>
        <w:t xml:space="preserve"> год </w:t>
      </w:r>
    </w:p>
    <w:p w:rsidR="00203CDB" w:rsidRPr="00203CDB" w:rsidRDefault="00203CDB" w:rsidP="00203CDB">
      <w:pPr>
        <w:ind w:right="-730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4111"/>
        <w:gridCol w:w="3118"/>
        <w:gridCol w:w="2126"/>
        <w:gridCol w:w="1843"/>
      </w:tblGrid>
      <w:tr w:rsidR="00203CDB" w:rsidRPr="00203CDB" w:rsidTr="000E0993">
        <w:trPr>
          <w:trHeight w:val="19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Вид риска              (согласно карте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нарушения антимонопольного законодательства)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Мероприятие по минимизации и устранению рисков</w:t>
            </w:r>
          </w:p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Показатель (планируемый результат)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Ответственный исполнитель,</w:t>
            </w:r>
            <w:r w:rsidRPr="00203CDB">
              <w:rPr>
                <w:rFonts w:ascii="Times New Roman" w:hAnsi="Times New Roman"/>
                <w:sz w:val="28"/>
                <w:szCs w:val="28"/>
              </w:rPr>
              <w:br/>
              <w:t>соисполнитель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  <w:r w:rsidRPr="00203CDB">
              <w:rPr>
                <w:rFonts w:ascii="Times New Roman" w:hAnsi="Times New Roman"/>
                <w:sz w:val="28"/>
                <w:szCs w:val="28"/>
              </w:rPr>
              <w:br/>
              <w:t>мероприятия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Заключение соглашений, договоров, контрактов, ограничивающих конкуренцию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203CDB">
              <w:rPr>
                <w:rFonts w:ascii="Times New Roman" w:hAnsi="Times New Roman"/>
                <w:sz w:val="28"/>
                <w:szCs w:val="28"/>
              </w:rPr>
              <w:instrText xml:space="preserve"> DOCPROPERTY "all_corresp_addressee0"</w:instrText>
            </w:r>
            <w:r w:rsidRPr="00203CDB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контроль соблюдения антимонопольного законодательства в текущей деятельности;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при заключении соглашений, договоров, контрактов.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Разработка нормативно-правовых актов, ограничивающих конкуренцию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 проектов 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при разработке нормативно-правовых актов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Руководители, муниципальные служащие 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Публичные заявления, официальные письма должностных лиц, создающие необоснованные конкурентные преимущества на рынке одному из хозяйствующих субъектов, предоставление обратившимся гражданам или юридическим лицам информации в приоритетном порядке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контроль за соблюдением требований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антимпонопольного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путем недопущения сотрудниками администрации консультаций, координаций и иных действий, которые могут повлиять на участников закупочных процедур при осуществлении закупок администрацией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Руководители, муниципальные служащие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10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Завышенные требования к предмету закупки и ее участникам, требования о предоставлении документов, не предусмотренных документацией о закупке и иные нарушения порядка проведения закупочных процедур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контроль за соблюдением требований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мониторинг изменений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мониторинг и анализ практики применения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hAnsi="Times New Roman"/>
                <w:sz w:val="28"/>
                <w:szCs w:val="28"/>
              </w:rPr>
              <w:t>комплаенс</w:t>
            </w:r>
            <w:proofErr w:type="spellEnd"/>
            <w:r w:rsidRPr="00203CDB">
              <w:rPr>
                <w:rFonts w:ascii="Times New Roman" w:hAnsi="Times New Roman"/>
                <w:sz w:val="28"/>
                <w:szCs w:val="28"/>
              </w:rPr>
              <w:t>-рисков при проведении закупочных процедур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Руководители, муниципальные служащие структурных подразделений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0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Неисполнение актов реагирования антимонопольного органа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комплаенс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-рисков путем принятия администрацией соответствующих законодательству решений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структурные подразделения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  <w:tr w:rsidR="00203CDB" w:rsidRPr="00203CDB" w:rsidTr="000E0993">
        <w:trPr>
          <w:trHeight w:val="10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Создание преимущественных условий отдельным хозяйствующим субъектам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анализ проектов нормативно-правовых актов на соответствие требованиям антимонопольного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</w:t>
            </w: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Сведение к минимуму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комплаенс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-рисков путем исключения ситуаций при которых может возникнуть создание </w:t>
            </w: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преимущественных условий для одного из хозяйствующих субъектов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Руководители, муниципальные служащие структурных подразделений </w:t>
            </w: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</w:tr>
      <w:tr w:rsidR="00203CDB" w:rsidRPr="00203CDB" w:rsidTr="000E0993">
        <w:trPr>
          <w:trHeight w:val="10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Нарушение антимонопольного законодательства при оказании муниципальных услуг. Действия (бездействие) при координации деятельности подведомственных организаций, которые могут привести к ограничению конкуренции. Истребование документов, не предусмотренных действующим законодательством.</w:t>
            </w:r>
          </w:p>
          <w:p w:rsidR="00203CDB" w:rsidRPr="00203CDB" w:rsidRDefault="00203CDB" w:rsidP="00203CD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 xml:space="preserve">Незаконное предоставление либо отказ в предоставлении муниципальных услуг.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контроль за соблюдением требований законодательства в сфере закупок;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мониторинг и анализ практики применения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антимпонопольного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законодательства;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повышение уровня квалификации муниципальных служащих (программы повышения квалификации, семинары,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вебинары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самообразование);</w:t>
            </w:r>
          </w:p>
          <w:p w:rsidR="00203CDB" w:rsidRPr="00203CDB" w:rsidRDefault="00203CDB" w:rsidP="00203C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проведение аттестации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Сведение к минимуму </w:t>
            </w:r>
            <w:proofErr w:type="spellStart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комплаенс</w:t>
            </w:r>
            <w:proofErr w:type="spellEnd"/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-рисков путем недопущения истребования документов, не предусмотренных действующим законодательством, создания преимущества отдельным хозяйствующим субъектам,  а также создания «административных барьеров» отдельным хозяйствующим субъектам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3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структурные подразделения администрации</w:t>
            </w:r>
          </w:p>
          <w:p w:rsidR="00203CDB" w:rsidRPr="00203CDB" w:rsidRDefault="00203CDB" w:rsidP="00203CD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3CDB" w:rsidRPr="00203CDB" w:rsidRDefault="00203CDB" w:rsidP="00203C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3CDB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</w:tr>
    </w:tbl>
    <w:p w:rsidR="00203CDB" w:rsidRPr="00203CDB" w:rsidRDefault="00203CDB" w:rsidP="00203CDB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03CDB" w:rsidRDefault="00203CDB" w:rsidP="00035E5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03CDB" w:rsidSect="00203CDB">
      <w:pgSz w:w="16838" w:h="11906" w:orient="landscape"/>
      <w:pgMar w:top="1418" w:right="1134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858CF"/>
    <w:multiLevelType w:val="multilevel"/>
    <w:tmpl w:val="77207CA8"/>
    <w:lvl w:ilvl="0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3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3" w:hanging="2160"/>
      </w:pPr>
      <w:rPr>
        <w:rFonts w:hint="default"/>
      </w:rPr>
    </w:lvl>
  </w:abstractNum>
  <w:abstractNum w:abstractNumId="1" w15:restartNumberingAfterBreak="0">
    <w:nsid w:val="245F1B26"/>
    <w:multiLevelType w:val="hybridMultilevel"/>
    <w:tmpl w:val="D91C97FC"/>
    <w:lvl w:ilvl="0" w:tplc="9EDAA0D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8FA3131"/>
    <w:multiLevelType w:val="hybridMultilevel"/>
    <w:tmpl w:val="4A504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F032D"/>
    <w:multiLevelType w:val="hybridMultilevel"/>
    <w:tmpl w:val="02D27E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D26F4B"/>
    <w:multiLevelType w:val="hybridMultilevel"/>
    <w:tmpl w:val="9530D7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E51"/>
    <w:rsid w:val="000004E5"/>
    <w:rsid w:val="000024FE"/>
    <w:rsid w:val="00003BFB"/>
    <w:rsid w:val="00007133"/>
    <w:rsid w:val="00016C7F"/>
    <w:rsid w:val="000302BF"/>
    <w:rsid w:val="00035E51"/>
    <w:rsid w:val="000562D8"/>
    <w:rsid w:val="000C06D6"/>
    <w:rsid w:val="000C2813"/>
    <w:rsid w:val="000D1AEB"/>
    <w:rsid w:val="000D46E2"/>
    <w:rsid w:val="000E14C6"/>
    <w:rsid w:val="000F0CE3"/>
    <w:rsid w:val="00134B97"/>
    <w:rsid w:val="0015549A"/>
    <w:rsid w:val="001B418D"/>
    <w:rsid w:val="001C2E91"/>
    <w:rsid w:val="00203CDB"/>
    <w:rsid w:val="002113AA"/>
    <w:rsid w:val="00214113"/>
    <w:rsid w:val="00222716"/>
    <w:rsid w:val="00225704"/>
    <w:rsid w:val="00280777"/>
    <w:rsid w:val="002B4D45"/>
    <w:rsid w:val="002E490A"/>
    <w:rsid w:val="00334371"/>
    <w:rsid w:val="00341573"/>
    <w:rsid w:val="003557D8"/>
    <w:rsid w:val="003A1AD8"/>
    <w:rsid w:val="003A48F3"/>
    <w:rsid w:val="003C19FC"/>
    <w:rsid w:val="003C33F5"/>
    <w:rsid w:val="00424667"/>
    <w:rsid w:val="0045159F"/>
    <w:rsid w:val="00471338"/>
    <w:rsid w:val="004A45F5"/>
    <w:rsid w:val="004D6C45"/>
    <w:rsid w:val="004D79AC"/>
    <w:rsid w:val="004E2F03"/>
    <w:rsid w:val="00500310"/>
    <w:rsid w:val="0051152C"/>
    <w:rsid w:val="0052122C"/>
    <w:rsid w:val="00525651"/>
    <w:rsid w:val="00530487"/>
    <w:rsid w:val="00534E5E"/>
    <w:rsid w:val="0054036B"/>
    <w:rsid w:val="00566394"/>
    <w:rsid w:val="005B1D00"/>
    <w:rsid w:val="005D3AEB"/>
    <w:rsid w:val="005F628C"/>
    <w:rsid w:val="0060057E"/>
    <w:rsid w:val="00607DFF"/>
    <w:rsid w:val="0062532E"/>
    <w:rsid w:val="006970DE"/>
    <w:rsid w:val="006A6901"/>
    <w:rsid w:val="006C3E1F"/>
    <w:rsid w:val="006C4CF8"/>
    <w:rsid w:val="006E2CCE"/>
    <w:rsid w:val="007331C8"/>
    <w:rsid w:val="00750B6C"/>
    <w:rsid w:val="00760F1E"/>
    <w:rsid w:val="00765B90"/>
    <w:rsid w:val="00774623"/>
    <w:rsid w:val="007A5631"/>
    <w:rsid w:val="007E3965"/>
    <w:rsid w:val="00800A8A"/>
    <w:rsid w:val="00801F6D"/>
    <w:rsid w:val="00802BD3"/>
    <w:rsid w:val="00812334"/>
    <w:rsid w:val="00855AB1"/>
    <w:rsid w:val="00890FBB"/>
    <w:rsid w:val="008C3FB3"/>
    <w:rsid w:val="008D2051"/>
    <w:rsid w:val="008E41AD"/>
    <w:rsid w:val="00940068"/>
    <w:rsid w:val="00946292"/>
    <w:rsid w:val="0094706E"/>
    <w:rsid w:val="00954806"/>
    <w:rsid w:val="00963E5B"/>
    <w:rsid w:val="00990731"/>
    <w:rsid w:val="00995ACC"/>
    <w:rsid w:val="009B55A4"/>
    <w:rsid w:val="009D7221"/>
    <w:rsid w:val="009E2D3A"/>
    <w:rsid w:val="00A028D5"/>
    <w:rsid w:val="00A21C18"/>
    <w:rsid w:val="00A434EB"/>
    <w:rsid w:val="00A92593"/>
    <w:rsid w:val="00AA0A1C"/>
    <w:rsid w:val="00AC2481"/>
    <w:rsid w:val="00B62ADB"/>
    <w:rsid w:val="00B67F0D"/>
    <w:rsid w:val="00B73AE4"/>
    <w:rsid w:val="00B73D7F"/>
    <w:rsid w:val="00BB237F"/>
    <w:rsid w:val="00BD01CA"/>
    <w:rsid w:val="00BD18F3"/>
    <w:rsid w:val="00C0569B"/>
    <w:rsid w:val="00C11291"/>
    <w:rsid w:val="00C204C3"/>
    <w:rsid w:val="00C25631"/>
    <w:rsid w:val="00CC5867"/>
    <w:rsid w:val="00D016F6"/>
    <w:rsid w:val="00D26848"/>
    <w:rsid w:val="00D27EBF"/>
    <w:rsid w:val="00D330E9"/>
    <w:rsid w:val="00D365BE"/>
    <w:rsid w:val="00D366F6"/>
    <w:rsid w:val="00D60F89"/>
    <w:rsid w:val="00D662F9"/>
    <w:rsid w:val="00DA03A5"/>
    <w:rsid w:val="00DA0F7E"/>
    <w:rsid w:val="00DA3F7C"/>
    <w:rsid w:val="00DB5C8E"/>
    <w:rsid w:val="00DC1068"/>
    <w:rsid w:val="00DC626B"/>
    <w:rsid w:val="00E17B84"/>
    <w:rsid w:val="00E34F53"/>
    <w:rsid w:val="00E43AAB"/>
    <w:rsid w:val="00E473B7"/>
    <w:rsid w:val="00E65B96"/>
    <w:rsid w:val="00E66316"/>
    <w:rsid w:val="00E7153A"/>
    <w:rsid w:val="00E851D7"/>
    <w:rsid w:val="00E90A6A"/>
    <w:rsid w:val="00E93AA2"/>
    <w:rsid w:val="00EA10C1"/>
    <w:rsid w:val="00F05384"/>
    <w:rsid w:val="00F121F3"/>
    <w:rsid w:val="00F2657F"/>
    <w:rsid w:val="00FC2080"/>
    <w:rsid w:val="00FD1D7F"/>
    <w:rsid w:val="00FF02BD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82F8"/>
  <w15:docId w15:val="{BAAF275B-99C5-4724-8847-0878029C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E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5E5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35E51"/>
    <w:pPr>
      <w:ind w:left="720"/>
      <w:contextualSpacing/>
    </w:pPr>
  </w:style>
  <w:style w:type="table" w:styleId="a5">
    <w:name w:val="Table Grid"/>
    <w:basedOn w:val="a1"/>
    <w:uiPriority w:val="59"/>
    <w:rsid w:val="00035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5E51"/>
    <w:rPr>
      <w:rFonts w:ascii="Tahoma" w:eastAsia="Calibri" w:hAnsi="Tahoma" w:cs="Tahoma"/>
      <w:sz w:val="16"/>
      <w:szCs w:val="16"/>
    </w:rPr>
  </w:style>
  <w:style w:type="paragraph" w:customStyle="1" w:styleId="a8">
    <w:name w:val="Прижатый влево"/>
    <w:basedOn w:val="a"/>
    <w:next w:val="a"/>
    <w:uiPriority w:val="99"/>
    <w:rsid w:val="0022271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8BEBF-CFE8-43C8-BB1C-831A3DFF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6</cp:revision>
  <cp:lastPrinted>2022-01-11T10:38:00Z</cp:lastPrinted>
  <dcterms:created xsi:type="dcterms:W3CDTF">2022-01-10T10:22:00Z</dcterms:created>
  <dcterms:modified xsi:type="dcterms:W3CDTF">2022-01-13T05:14:00Z</dcterms:modified>
</cp:coreProperties>
</file>